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0AE58" w14:textId="0FBD5BAF" w:rsidR="00495E3C" w:rsidRPr="00495E3C" w:rsidRDefault="00495E3C" w:rsidP="00495E3C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E3C">
        <w:rPr>
          <w:rFonts w:ascii="Times New Roman" w:hAnsi="Times New Roman" w:cs="Times New Roman"/>
          <w:b/>
          <w:bCs/>
          <w:sz w:val="28"/>
          <w:szCs w:val="28"/>
        </w:rPr>
        <w:t>Аннотация дисциплины</w:t>
      </w:r>
    </w:p>
    <w:p w14:paraId="5F772C1F" w14:textId="2BEB954A" w:rsidR="00495E3C" w:rsidRDefault="00987FCC" w:rsidP="00495E3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Технологии брендинга</w:t>
      </w:r>
    </w:p>
    <w:p w14:paraId="7615FE0A" w14:textId="0C015553" w:rsidR="00643440" w:rsidRPr="00643440" w:rsidRDefault="00643440" w:rsidP="006434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14:paraId="46428606" w14:textId="77777777" w:rsidR="00F4396D" w:rsidRPr="00F4396D" w:rsidRDefault="00F4396D" w:rsidP="00F4396D">
      <w:pPr>
        <w:widowControl w:val="0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Рабочая программа дисциплины </w:t>
      </w:r>
      <w:r w:rsidRPr="00F4396D">
        <w:rPr>
          <w:rFonts w:ascii="Times New Roman" w:eastAsia="Times New Roman" w:hAnsi="Times New Roman" w:cs="Times New Roman"/>
          <w:sz w:val="28"/>
          <w:szCs w:val="28"/>
        </w:rPr>
        <w:t>предназначена для студентов, обучающихся по направлению 38.03.02 «Менеджмент» профиль «Маркетинг».</w:t>
      </w:r>
    </w:p>
    <w:p w14:paraId="04E6FAB6" w14:textId="77777777" w:rsidR="00B34934" w:rsidRDefault="0041284C" w:rsidP="00C014B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412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Цель дисциплины: </w:t>
      </w:r>
      <w:r w:rsidR="00B34934" w:rsidRPr="00B3493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формирование способности организовывать маркетинговые исследования, в том числе в области СМИ; мероприятия, способствующие увеличению продаж, разрабатывать маркетинговую стратегию и контролировать, и оценивать эффективность результатов продвижения</w:t>
      </w:r>
      <w:r w:rsidR="00B3493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.</w:t>
      </w:r>
      <w:r w:rsidR="00B34934" w:rsidRPr="00B3493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</w:p>
    <w:p w14:paraId="651A0690" w14:textId="77777777" w:rsidR="00132697" w:rsidRPr="00132697" w:rsidRDefault="00132697" w:rsidP="0013269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13269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 w:bidi="ru-RU"/>
        </w:rPr>
        <w:t>Место дисциплины в структуре ООП</w:t>
      </w:r>
      <w:r w:rsidRPr="00132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: </w:t>
      </w:r>
      <w:r w:rsidRPr="0013269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дисциплина цикла профиля (элективный) модуля 6 «Товарно-</w:t>
      </w:r>
      <w:proofErr w:type="spellStart"/>
      <w:r w:rsidRPr="0013269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брендинговая</w:t>
      </w:r>
      <w:proofErr w:type="spellEnd"/>
      <w:r w:rsidRPr="0013269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политика» основной образовательной программы по направлению подготовки 38.03.02 Менеджмент, профиль «Маркетинг».</w:t>
      </w:r>
    </w:p>
    <w:p w14:paraId="339A0690" w14:textId="1F3CFE21" w:rsidR="00495E3C" w:rsidRPr="00E472FD" w:rsidRDefault="00495E3C" w:rsidP="00643440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0" w:name="_GoBack"/>
      <w:bookmarkEnd w:id="0"/>
      <w:r w:rsidRPr="00495E3C">
        <w:rPr>
          <w:rFonts w:ascii="Times New Roman" w:hAnsi="Times New Roman" w:cs="Times New Roman"/>
          <w:sz w:val="28"/>
          <w:szCs w:val="28"/>
        </w:rPr>
        <w:t xml:space="preserve"> </w:t>
      </w:r>
      <w:r w:rsidR="00E472FD">
        <w:rPr>
          <w:rFonts w:ascii="Times New Roman" w:hAnsi="Times New Roman" w:cs="Times New Roman"/>
          <w:sz w:val="28"/>
          <w:szCs w:val="28"/>
        </w:rPr>
        <w:tab/>
      </w:r>
      <w:r w:rsidRPr="00E472F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Краткое содержание: </w:t>
      </w:r>
    </w:p>
    <w:p w14:paraId="4B4BB4C8" w14:textId="5FD2F856" w:rsidR="00FA6601" w:rsidRPr="00495E3C" w:rsidRDefault="00B34934" w:rsidP="00B349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34934">
        <w:rPr>
          <w:rFonts w:ascii="Times New Roman" w:hAnsi="Times New Roman" w:cs="Times New Roman"/>
          <w:sz w:val="28"/>
          <w:szCs w:val="28"/>
        </w:rPr>
        <w:t>рхитектура бренда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34934">
        <w:rPr>
          <w:rFonts w:ascii="Times New Roman" w:hAnsi="Times New Roman" w:cs="Times New Roman"/>
          <w:sz w:val="28"/>
          <w:szCs w:val="28"/>
        </w:rPr>
        <w:t xml:space="preserve">Алгоритм построения бренда и выбор стратегии </w:t>
      </w:r>
      <w:proofErr w:type="spellStart"/>
      <w:r w:rsidRPr="00B34934">
        <w:rPr>
          <w:rFonts w:ascii="Times New Roman" w:hAnsi="Times New Roman" w:cs="Times New Roman"/>
          <w:sz w:val="28"/>
          <w:szCs w:val="28"/>
        </w:rPr>
        <w:t>брендинга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34934">
        <w:rPr>
          <w:rFonts w:ascii="Times New Roman" w:hAnsi="Times New Roman" w:cs="Times New Roman"/>
          <w:sz w:val="28"/>
          <w:szCs w:val="28"/>
        </w:rPr>
        <w:t xml:space="preserve">Планирование и реализация эффективных бренд-коммуникаций. Коммуникационное сопровождение бренда: </w:t>
      </w:r>
      <w:proofErr w:type="spellStart"/>
      <w:r w:rsidRPr="00B34934">
        <w:rPr>
          <w:rFonts w:ascii="Times New Roman" w:hAnsi="Times New Roman" w:cs="Times New Roman"/>
          <w:sz w:val="28"/>
          <w:szCs w:val="28"/>
        </w:rPr>
        <w:t>медиарилейшинз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34934">
        <w:rPr>
          <w:rFonts w:ascii="Times New Roman" w:hAnsi="Times New Roman" w:cs="Times New Roman"/>
          <w:sz w:val="28"/>
          <w:szCs w:val="28"/>
        </w:rPr>
        <w:t>HR-бренд компании.</w:t>
      </w:r>
      <w:r w:rsidRPr="00B34934">
        <w:t xml:space="preserve"> </w:t>
      </w:r>
      <w:r w:rsidRPr="00B34934">
        <w:rPr>
          <w:rFonts w:ascii="Times New Roman" w:hAnsi="Times New Roman" w:cs="Times New Roman"/>
          <w:sz w:val="28"/>
          <w:szCs w:val="28"/>
        </w:rPr>
        <w:t>Виды брендов. Функции брендов.</w:t>
      </w:r>
      <w:r w:rsidRPr="00B34934">
        <w:t xml:space="preserve"> </w:t>
      </w:r>
      <w:r w:rsidRPr="00B34934">
        <w:rPr>
          <w:rFonts w:ascii="Times New Roman" w:hAnsi="Times New Roman" w:cs="Times New Roman"/>
          <w:sz w:val="28"/>
          <w:szCs w:val="28"/>
        </w:rPr>
        <w:t>Управление брендами: марочный капитал бренда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34934">
        <w:rPr>
          <w:rFonts w:ascii="Times New Roman" w:hAnsi="Times New Roman" w:cs="Times New Roman"/>
          <w:sz w:val="28"/>
          <w:szCs w:val="28"/>
        </w:rPr>
        <w:t>Идентичность бренда.</w:t>
      </w:r>
      <w:r w:rsidRPr="00B34934">
        <w:t xml:space="preserve"> </w:t>
      </w:r>
      <w:r w:rsidRPr="00B34934">
        <w:rPr>
          <w:rFonts w:ascii="Times New Roman" w:hAnsi="Times New Roman" w:cs="Times New Roman"/>
          <w:sz w:val="28"/>
          <w:szCs w:val="28"/>
        </w:rPr>
        <w:t>Основные понятия курса.</w:t>
      </w:r>
    </w:p>
    <w:sectPr w:rsidR="00FA6601" w:rsidRPr="00495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53"/>
    <w:rsid w:val="00132697"/>
    <w:rsid w:val="003A5ACF"/>
    <w:rsid w:val="0041284C"/>
    <w:rsid w:val="00495E3C"/>
    <w:rsid w:val="004E7A84"/>
    <w:rsid w:val="00622353"/>
    <w:rsid w:val="00643440"/>
    <w:rsid w:val="00705C9E"/>
    <w:rsid w:val="00987FCC"/>
    <w:rsid w:val="00B34934"/>
    <w:rsid w:val="00BE5007"/>
    <w:rsid w:val="00C014B5"/>
    <w:rsid w:val="00D34729"/>
    <w:rsid w:val="00E472FD"/>
    <w:rsid w:val="00F4396D"/>
    <w:rsid w:val="00FA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6A81E"/>
  <w15:docId w15:val="{D959EE58-F5C4-496F-884D-3E93D6FD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4128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284C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8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794A81-824D-4CC8-94CD-C562E55D2B83}"/>
</file>

<file path=customXml/itemProps2.xml><?xml version="1.0" encoding="utf-8"?>
<ds:datastoreItem xmlns:ds="http://schemas.openxmlformats.org/officeDocument/2006/customXml" ds:itemID="{B1D12162-3817-48DD-838D-D6D9BDF39D8D}"/>
</file>

<file path=customXml/itemProps3.xml><?xml version="1.0" encoding="utf-8"?>
<ds:datastoreItem xmlns:ds="http://schemas.openxmlformats.org/officeDocument/2006/customXml" ds:itemID="{4167372B-F30C-4BEB-A407-2A36DF5B3D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Байсара</dc:creator>
  <cp:keywords/>
  <dc:description/>
  <cp:lastModifiedBy>Шуваева Юлия Олеговна</cp:lastModifiedBy>
  <cp:revision>14</cp:revision>
  <dcterms:created xsi:type="dcterms:W3CDTF">2020-05-21T09:25:00Z</dcterms:created>
  <dcterms:modified xsi:type="dcterms:W3CDTF">2021-05-27T07:17:00Z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